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3024"/>
          <w:tab w:val="center" w:leader="none" w:pos="6378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Planejamento com descritores SAEB - 5º Ano (Matemática)</w:t>
      </w:r>
    </w:p>
    <w:tbl>
      <w:tblPr>
        <w:tblStyle w:val="Table1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D01 Identificar a localização/movimentação de objeto em mapas, croquis e outras representações gráficas.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Geometria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Localização e movimentação: representação de objetos e pontos de referência.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(EF03MA12) Descrever e representar, por meio de esboços de trajetos ou utilizando croquis e maquetes, a movimentação de pessoas ou de objetos no espaço, incluindo mudanças de direção e sentido, com base em diferentes pontos de referência.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Localização e movimentação: pontos de referência, direção e sentido.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Paralelismo e perpendicularismo.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(EF04MA16) Descrever deslocamentos e localização de pessoas e de objetos no espaço, por meio de malhas quadriculadas e representações como desenhos, mapas, planta baixa e croquis, empregando termos como direita e esquerda, mudanças de direção e sentido, intersecção, transversais, paralelas e perpendiculares.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Plano cartesiano: coordenadas cartesianas (1º quadrante) e representação de deslocamentos no plano cartesiano.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(EF05MA14) Utilizar e compreender diferentes representações para a localização de objetos no plano, como mapas, células em planilhas eletrônicas e coordenadas geográficas, a fim de desenvolver as primeiras noções de coordenadas cartesianas.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(EF05MA15) Interpretar, descrever e representar a localização ou movimentação de objetos no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plano cartesiano (1º quadrante), utilizando coordenadas cartesianas, indicando mudanças de direção e sentido e giros.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D02 Identificar propriedades comuns e diferenças entre poliedros e corpos redondos, relacionando figuras tridimensionais com suas planificações.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Geometria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Figuras geométricas espaciais (cubo, bloco retangular, pirâmide, cone, cilindro e esfera): reconhecimento, análise de características e planificações.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(EF03MA13) Associar figuras geométricas espaciais (cubo, bloco retangular, pirâmide, cone, cilindro e esfera) a objetos do mundo físico e nomear essas figuras.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(EF03MA14) Descrever características de algumas figuras geométricas espaciais (prismas retos, pirâmides, cilindros, cones), relacionando-as com suas planificações.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Figuras geométricas espaciais (prismas e pirâmides): reconhecimento, representações, planificações e características.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(EF04MA17) Associar prismas e pirâmides a suas planificações e analisar, nomear e comparar seus atributos, estabelecendo relações entre as representações planas e espaciais.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Figuras geométricas espaciais: reconhecimento,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representações, planificações e características.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(EF05MA16) Associar figuras espaciais a suas planificações (prismas, pirâmides, cilindros e cones) e analisar, nomear e comparar seus atributos.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D03 Identificar propriedades comuns e diferenças entre figuras bidimensionais pelo número de lados, pelos tipos de ângulos.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D04 Identificar quadriláteros observando as posições relativas entre seus lados (paralelos, concorrentes, perpendiculares).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Geometria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Figuras geométricas planas (triângulo, quadrado, retângulo, trapézio e paralelogramo): reconhecimento e análise de características.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(EF03MA15) Classificar e comparar figuras planas (triângulo, quadrado, retângulo, trapézio e paralelogramo) em relação a seus lados (quantidade, posições relativas e comprimento) e vértices.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Ângulos retos e não retos: uso de dobraduras, esquadros e softwares.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(EF04MA18) Reconhecer ângulos retos e não retos em figuras poligonais com o uso de dobraduras, esquadros ou softwares de geometria.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Figuras geométricas planas: características, representações e ângulos.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(EF05MA17) Reconhecer, nomear e comparar polígonos, considerando lados, vértices e ângulos, e desenhá-los, utilizando material de desenho ou tecnologias digitais.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D05 Reconhecer a conservação ou modificação de medidas dos lados, do perímetro, da área em ampliação e/ou redução de figuras poligonais, usando malhas quadriculadas.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Grandezas e Medidas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Comparação de áreas por superposição.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(EF03MA21) Comparar, visualmente ou por superposição, áreas de faces de objetos, de figuras planas ou de desenhos.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Áreas de figuras construídas em malhas quadriculadas.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(EF04MA21) Medir, comparar e estimar área de figuras planas desenhadas em malha quadriculada, pela contagem dos quadradinhos ou de metades de quadradinho, reconhecendo que duas figuras com formatos diferentes podem ter a mesma medida de área.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Geometria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Ampliação e redução de figuras poligonais em malhas quadriculadas: reconhecimento da congruência dos ângulos e da proporcionalidade dos lados correspondentes.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(EF05MA18) Reconhecer a congruência dos ângulos e a proporcionalidade entre os lados correspondentes de figuras poligonais em situações de ampliação e de redução em malhas quadriculadas e usando tecnologias digitais.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D06 Estimar a medida de grandezas, utilizando unidades de medida convencionais ou não.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Grandezas e Medidas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Medidas de capacidade e de massa (unidades não convencionais e convencionais): registro, estimativas e comparações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Comparação de áreas por superposição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(EF03MA20) Estimar e medir capacidade e massa, utilizando unidades de medida não padronizadas e padronizadas mais usuais (litro, mililitro, quilograma, grama e miligrama), reconhecendo-as em leitura de rótulos e embalagens, entre outros.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(EF03MA21) Comparar, visualmente ou por superposição, áreas de faces de objetos, de figuras planas ou de desenhos.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Medidas de comprimento, massa e capacidade: estimativas, utilização de instrumentos de medida e de unidades de medida convencionais mais usuais.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Áreas de figuras construídas em malhas quadriculadas.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(EF04MA20) Medir e estimar comprimentos (incluindo perímetros), massas e capacidades, utilizando unidades de medida padronizadas mais usuais, valorizando e respeitando a cultura local.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(EF04MA21) Medir, comparar e estimar área de figuras planas desenhadas em malha quadriculada, pela contagem dos quadradinhos ou de metades de quadradinho, reconhecendo que duas figuras com formatos diferentes podem ter a mesma medida de área.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Medidas de comprimento, área, massa, tempo, temperatura e capacidade: utilização de unidades convencionais e relações entre as unidades de medida mais usuais.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(EF05MA19) Resolver e elaborar problemas envolvendo medidas das grandezas comprimento, área, massa, tempo, temperatura e capacidade, recorrendo a transformações entre as unidades mais usuais em contextos socioculturais.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D07 Resolver problemas significativos, utilizando unidades de medida padronizadas como km/m/cm/mm, kg/g/mg, l/ml.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Grandezas e Medidas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Medidas de comprimento (unidades não convencionais e convencionais): registro, instrumentos de medida, estimativas e comparações.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(EF03MA19) Estimar, medir e comparar comprimentos, utilizando unidades de medida não padronizadas e padronizadas mais usuais (metro, centímetro e milímetro) e diversos instrumentos de medida.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Medidas de comprimento, massa e capacidade: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estimativas, utilização de instrumentos de medida e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unidades de medida convencionais mais usuais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(EF04MA20) Medir e estimar comprimentos (incluindo perímetros), massas e capacidades, utilizando unidades de medida padronizadas mais usuais, valorizando e respeitando a cultura local.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Medidas de comprimento, área, massa, tempo, temperatura e capacidade: utilização de unidades convencionais e relações entre as unidades de medida mais usuais.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(EF05MA19) Resolver e elaborar problemas envolvendo medidas das grandezas comprimento, área, massa, tempo, temperatura e capacidade, recorrendo a transformações entre as unidades mais usuais em contextos socioculturais.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D08 Estabelecer relações entre unidades de medida de tempo.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Grandezas e Medidas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Medidas de tempo: leitura de horas em relógios digitais e analógicos, duração de eventos e reconhecimento de relações entre unidades de medida de tempo.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(EF03MA22) Ler e registrar medidas e intervalos de tempo, utilizando relógios (analógico e digital) para informar os horários de início e término de realização de uma atividade e sua duração.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(EF03MA23) Ler horas em relógios digitais e em relógios analógicos e reconhecer a relação entre hora e minutos e entre minuto e segundos.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Medidas de tempo: leitura de horas em relógios digitais e analógicos, duração de eventos e relações entre unidades de medida de tempo.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(EF04MA22) Ler e registrar medidas e intervalos de tempo em horas, minutos e segundos em situações relacionadas ao seu cotidiano, como informar os horários de início e término de realização de uma tarefa e sua duração.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Medidas de comprimento, área, massa, tempo, temperatura e capacidade: utilização de unidades convencionais e relações entre as unidades de medida mais usuais.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(EF05MA19) Resolver e elaborar problemas envolvendo medidas das grandezas comprimento, área, massa, tempo, temperatura e capacidade, recorrendo a transformações entre as unidades mais usuais em contextos socioculturais.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D09 Interpretar informações apresentadas por meio de coordenadas cartesianas.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59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Geometria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Plano cartesiano: coordenadas cartesianas (1º quadrante) e representação de deslocamentos no plano cartesiano.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(EF05MA14) Utilizar e compreender diferentes representações para a localização de objetos no plano, como mapas, células em planilhas eletrônicas e coordenadas geográficas, a fim de desenvolver as primeiras noções de coordenadas cartesianas.</w:t>
            </w:r>
          </w:p>
          <w:p w:rsidR="00000000" w:rsidDel="00000000" w:rsidP="00000000" w:rsidRDefault="00000000" w:rsidRPr="00000000" w14:paraId="000000C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(EF05MA15) Interpretar, descrever e representar a localização ou movimentação de objetos no plano cartesiano (1º quadrante), utilizando coordenadas cartesianas, indicando mudanças de direção e de sentido e giros.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D10 Num problema, estabelecer trocas entre cédulas e moedas do sistema monetário brasileiro, em função de seus valores.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311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Grandezas e Medidas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Sistema monetário brasileiro: estabelecimento de equivalências de um mesmo valor na utilização de diferentes cédulas e moedas.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(EF03MA24) Resolver e elaborar problemas que envolvam a comparação e a equivalência de valores monetários do sistema brasileiro em situações de compra, venda e troca.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Problemas utilizando o sistema monetário brasileiro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(EF04MA25) Resolver e elaborar problemas que envolvam situações de compra e venda e formas de pagamento, utilizando termos como troco e desconto, enfatizando o consumo ético, consciente e responsável.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D11 Resolver problema envolvendo o cálculo do perímetro de figuras planas, desenhadas em malhas quadriculadas.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311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Grandezas e Medidas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Medidas de comprimento, massa e capacidade: estimativas, utilização de instrumentos de medida e de unidades de medida convencionais mais usuais.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(EF04MA20) Medir e estimar comprimentos (incluindo perímetros), massas e capacidades, utilizando unidades de medida padronizadas mais usuais, valorizando e respeitando a cultura local.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Áreas e perímetros de figuras poligonais: algumas relações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(EF05MA20) Concluir, por meio de investigações, que figuras de perímetros iguais podem ter áreas diferentes e que, também, figuras que têm a mesma área podem ter perímetros diferentes.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D12 Resolver problema envolvendo o cálculo ou estimativa de áreas de figuras planas, desenhadas em malhas quadriculadas.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Geometria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Congruência de figuras geométricas planas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(EF03MA16) Reconhecer figuras congruentes, usando sobreposição e desenhos em malhas quadriculadas ou triangulares, incluindo o uso de tecnologias digitais.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Grandezas e Medidas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Áreas de figuras construídas em malhas quadriculadas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(EF04MA21) Medir, comparar e estimar área de figuras planas desenhadas em malha quadriculada, pela contagem dos quadradinhos ou de metades de quadradinho, reconhecendo que duas figuras com formatos diferentes podem ter a mesma medida de área.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Áreas e perímetros de figuras poligonais: algumas relações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(EF05MA20) Concluir, por meio de investigações, que figuras de perímetros iguais podem ter áreas diferentes e que, também, figuras que têm a mesma área podem ter perímetros diferentes.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D13 Reconhecer e utilizar características do sistema de numeração decimal, tais como agrupamentos e trocas na base 10 e princípio do valor posicional.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Leitura, escrita, comparação e ordenação de números naturais de quatro ordens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(EF03MA01) Ler, escrever e comparar números naturais de até a ordem de unidade de milhar, estabelecendo relações entre os registros numéricos e em língua materna.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C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Sistema de numeração decimal: leitura, escrita, comparação e ordenação de números naturais de até cinco ordens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(EF04MA01) Ler, escrever e ordenar números naturais até a ordem de dezenas de milhar.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Sistema de numeração decimal: leitura, escrita e ordenação de números naturais (de até seis ordens)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(EF05MA01) Ler, escrever e ordenar números naturais até a ordem das centenas de milhar com compreensão das principais características do sistema de numeração decimal.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D14 Identificar a localização de números naturais na reta numérica.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Reta numérica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(EF03MA04) Estabelecer a relação entre números naturais e pontos da reta numérica para utilizá-la na ordenação dos números naturais e também na construção de fatos da adição e da subtração, relacionando-os com deslocamentos para a direita ou para a esquerda.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D15 Reconhecer a decomposição de números naturais nas suas diversas ordens.</w:t>
            </w:r>
          </w:p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D16 Reconhecer a composição e a decomposição de números naturais, em sua forma polinomial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A">
            <w:pPr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Composição e decomposição de números</w:t>
            </w:r>
          </w:p>
          <w:p w:rsidR="00000000" w:rsidDel="00000000" w:rsidP="00000000" w:rsidRDefault="00000000" w:rsidRPr="00000000" w14:paraId="0000013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naturais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(EF03MA02) Identificar características do sistema de numeração decimal, utilizando a composição e a decomposição de número natural de até quatro ordens.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Composição e decomposição de um número natural de até cinco ordens, por meio de adições e multiplicações por potências de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(EF04MA02) Mostrar, por decomposição e composição, que todo número natural pode ser escrito por meio de adições e multiplicações por potências de dez, para compreender o sistema de numeração decimal e desenvolver estratégias de cálculo.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D17 Calcular o resultado de uma adição ou subtração de números naturais.</w:t>
            </w:r>
          </w:p>
          <w:p w:rsidR="00000000" w:rsidDel="00000000" w:rsidP="00000000" w:rsidRDefault="00000000" w:rsidRPr="00000000" w14:paraId="0000014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D19 Resolver problema com números naturais, envolvendo diferentes significados da adição ou subtração: juntar, alteração de um estado inicial (positiva ou negativa), comparação e mais de uma transformação (positiva ou negativa).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Construção de fatos fundamentais da adição, subtração e multiplicação</w:t>
            </w:r>
          </w:p>
          <w:p w:rsidR="00000000" w:rsidDel="00000000" w:rsidP="00000000" w:rsidRDefault="00000000" w:rsidRPr="00000000" w14:paraId="0000015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Procedimentos de cálculo (mental e escrito) com números naturais: adição e subtração</w:t>
            </w:r>
          </w:p>
          <w:p w:rsidR="00000000" w:rsidDel="00000000" w:rsidP="00000000" w:rsidRDefault="00000000" w:rsidRPr="00000000" w14:paraId="0000015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Problemas envolvendo significados da adição e da subtração: juntar, acrescentar, separar, retirar, comparar e completar quantidades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(EF03MA03) Construir e utilizar fatos básicos da adição e da multiplicação para o cálculo mental ou escrito.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5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(EF03MA05) Utilizar diferentes procedimentos de cálculo mental e escrito, inclusive os convencionais, para resolver problemas significativos envolvendo adição e subtração com números naturais.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(EF03MA06) Resolver e elaborar problemas de adição e subtração com os significados de juntar, acrescentar, separar, retirar, comparar e completar quantidades, utilizando diferentes estratégias de cálculo exato ou aproximado, incluindo cálculo mental.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Propriedades das operações para o desenvolvimento de diferentes estratégias de</w:t>
            </w:r>
          </w:p>
          <w:p w:rsidR="00000000" w:rsidDel="00000000" w:rsidP="00000000" w:rsidRDefault="00000000" w:rsidRPr="00000000" w14:paraId="0000016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cálculo com números naturais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(EF04MA03) Resolver e elaborar problemas com números naturais envolvendo adição e subtração, utilizando estratégias diversas, como cálculo, cálculo mental e algoritmos, além de fazer estimativas do resultado.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before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D18 Calcular o resultado de uma multiplicação ou divisão de números naturais.</w:t>
            </w:r>
          </w:p>
          <w:p w:rsidR="00000000" w:rsidDel="00000000" w:rsidP="00000000" w:rsidRDefault="00000000" w:rsidRPr="00000000" w14:paraId="00000166">
            <w:pPr>
              <w:spacing w:before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D20 Resolver problema com números naturais, envolvendo diferentes significados da multiplicação ou divisão:                 multiplicação comparativa, ideia de proporcionalidade, configuração retangular e combinatória.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3809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Construção de fatos fundamentais da adição, subtração e multiplicação</w:t>
            </w:r>
          </w:p>
          <w:p w:rsidR="00000000" w:rsidDel="00000000" w:rsidP="00000000" w:rsidRDefault="00000000" w:rsidRPr="00000000" w14:paraId="0000017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Problemas envolvendo diferentes significados da multiplicação e da divisão: adição de parcelas iguais, configuração retangular, repartição em partes iguais e medida</w:t>
            </w:r>
          </w:p>
          <w:p w:rsidR="00000000" w:rsidDel="00000000" w:rsidP="00000000" w:rsidRDefault="00000000" w:rsidRPr="00000000" w14:paraId="0000017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Significados de metade, terça parte, quarta parte, quinta parte e décima parte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(EF03MA03) Construir e utilizar fatos básicos da adição e da multiplicação para o cálculo mental ou escrito.</w:t>
            </w:r>
          </w:p>
          <w:p w:rsidR="00000000" w:rsidDel="00000000" w:rsidP="00000000" w:rsidRDefault="00000000" w:rsidRPr="00000000" w14:paraId="00000175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(EF03MA07) Resolver e elaborar problemas de multiplicação (por 2, 3, 4, 5 e 10) com os significados de adição de parcelas iguais e elementos apresentados em disposição retangular, utilizando diferentes estratégias de cálculo e registros.</w:t>
            </w:r>
          </w:p>
          <w:p w:rsidR="00000000" w:rsidDel="00000000" w:rsidP="00000000" w:rsidRDefault="00000000" w:rsidRPr="00000000" w14:paraId="0000017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(EF03MA08) Resolver e elaborar problemas de divisão de um número natural por outro (até 10), com resto zero e com resto diferente de zero, com os significados de repartição equitativa e de medida, por meio de estratégias e registros pessoais.</w:t>
            </w:r>
          </w:p>
          <w:p w:rsidR="00000000" w:rsidDel="00000000" w:rsidP="00000000" w:rsidRDefault="00000000" w:rsidRPr="00000000" w14:paraId="0000017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(EF03MA09) Associar o quociente de uma divisão com resto zero de um número natural por 2, 3, 4, 5 e 10 às ideias de metade, terça, quarta, quinta e décima partes.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Problemas envolvendo diferentes significados da multiplicação e da divisão: adição de parcelas iguais, configuração retangular, proporcionalidade, repartição equitativa e medida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(EF04MA06) Resolver e elaborar problemas envolvendo diferentes significados da multiplicação (adição de parcelas iguais, organização retangular e proporcionalidade), utilizando estratégias diversas, como cálculo por estimativa, cálculo mental e algoritmos.</w:t>
            </w:r>
          </w:p>
          <w:p w:rsidR="00000000" w:rsidDel="00000000" w:rsidP="00000000" w:rsidRDefault="00000000" w:rsidRPr="00000000" w14:paraId="0000017C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(EF04MA07) Resolver e elaborar problemas de divisão cujo divisor tenha no máximo dois algarismos, envolvendo os significados de repartição equitativa e de medida, utilizando estratégias diversas, como cálculo por estimativa, cálculo mental e algoritmos.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D21 Identificar diferentes representações de um mesmo número racional.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Significados de metade, terça parte, quarta parte, quinta parte e décima parte.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(EF03MA09) Associar o quociente de uma divisão com resto zero de um número natural por 2, 3, 4, 5 e 10 às ideias de metade, terça, quarta, quinta e décima partes.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C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Números racionais: frações unitárias mais usuais (1/2, 1/3, 1/4, 1/5, 1/10 e 1/100)</w:t>
            </w:r>
          </w:p>
          <w:p w:rsidR="00000000" w:rsidDel="00000000" w:rsidP="00000000" w:rsidRDefault="00000000" w:rsidRPr="00000000" w14:paraId="0000018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Números racionais: representação decimal para escrever valores do sistema monetário brasileiro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(EF04MA09) Reconhecer as frações unitárias mais usuais (1/2, 1/3, 1/4, 1/5, 1/10 e 1/100) como unidades de medida menores do que uma unidade, utilizando a reta numérica como recurso.</w:t>
            </w:r>
          </w:p>
          <w:p w:rsidR="00000000" w:rsidDel="00000000" w:rsidP="00000000" w:rsidRDefault="00000000" w:rsidRPr="00000000" w14:paraId="0000019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(EF04MA10) Reconhecer que as regras do sistema de numeração decimal podem ser estendidas para a representação decimal de um número racional e relacionar décimos e centésimos com a representação do sistema monetário brasileiro.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- Representação fracionária dos números racionais: reconhecimento, significados, leitura e representação na reta numérica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(EF05MA03) Identificar e representar frações (menores e maiores que a unidade), associando-as ao resultado de uma divisão ou à ideia de parte de um todo, utilizando a reta numérica como recurso.</w:t>
            </w:r>
          </w:p>
          <w:p w:rsidR="00000000" w:rsidDel="00000000" w:rsidP="00000000" w:rsidRDefault="00000000" w:rsidRPr="00000000" w14:paraId="00000198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D22 Identificar a localização de números racionais representados na forma decimal, na reta numérica.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Números racionais: frações unitárias mais usuais (1/2, 1/3, 1/4, 1/5, 1/10 e 1/100)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(EF04MA09) Reconhecer as frações unitárias mais usuais (1/2, 1/3, 1/4, 1/5, 1/10 e 1/100) como unidades de medida menores do que uma unidade, utilizando a reta numérica como recurso.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8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-Números racionais expressos na forma decimal e sua representação na reta numérica</w:t>
            </w:r>
          </w:p>
          <w:p w:rsidR="00000000" w:rsidDel="00000000" w:rsidP="00000000" w:rsidRDefault="00000000" w:rsidRPr="00000000" w14:paraId="000001A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Representação fracionária dos números racionais: reconhecimento, significados, leitura e representação na reta numérica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(EF05MA02) Ler, escrever e ordenar números racionais na forma decimal com compreensão das principais características do sistema de numeração decimal, utilizando, como recursos, a composição e decomposição e a reta numérica.</w:t>
            </w:r>
          </w:p>
          <w:p w:rsidR="00000000" w:rsidDel="00000000" w:rsidP="00000000" w:rsidRDefault="00000000" w:rsidRPr="00000000" w14:paraId="000001AE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(EF05MA03) Identificar e representar frações (menores e maiores que a unidade), associando-as ao resultado de uma divisão ou à ideia de parte de um todo, utilizando a reta numérica como recurso.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D23 Resolver problema utilizando a escrita decimal de cédulas e moedas do sistema monetário brasileiro.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Sistema monetário brasileiro: estabelecimento</w:t>
            </w:r>
          </w:p>
          <w:p w:rsidR="00000000" w:rsidDel="00000000" w:rsidP="00000000" w:rsidRDefault="00000000" w:rsidRPr="00000000" w14:paraId="000001BE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equivalências de um mesmo valor na utilização de diferentes cédulas e moedas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(EF03MA24) Resolver e elaborar problemas que envolvam a comparação e a equivalência de valores monetários do sistema brasileiro em situações de compra, venda e troca.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0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Problemas utilizando o sistema monetário brasileiro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(EF04MA25) Resolver e elaborar problemas que envolvam situações de compra e venda e formas de pagamento, utilizando termos como troco e desconto, enfatizando o consumo ético, consciente e responsável.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Problemas: adição e subtração de números naturais e números racionais cuja representação decimal é finita</w:t>
            </w:r>
          </w:p>
          <w:p w:rsidR="00000000" w:rsidDel="00000000" w:rsidP="00000000" w:rsidRDefault="00000000" w:rsidRPr="00000000" w14:paraId="000001C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Problemas: multiplicação e divisão de números racionais cuja representação decimal é finita por números naturais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(EF05MA07) Resolver e elaborar problemas de adição e subtração com números naturais e com números racionais, cuja representação decimal seja finita, utilizando estratégias diversas, como cálculo por estimativa, cálculo mental e algoritmos.</w:t>
            </w:r>
          </w:p>
          <w:p w:rsidR="00000000" w:rsidDel="00000000" w:rsidP="00000000" w:rsidRDefault="00000000" w:rsidRPr="00000000" w14:paraId="000001C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(EF05MA08) Resolver e elaborar problemas de multiplicação e divisão com números naturais e com números racionais cuja representação decimal é finita (com multiplicador natural e divisor natural e diferente de zero), utilizando estratégias diversas, como cálculo por estimativa, cálculo mental e algoritmos.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D24 Identificar fração como representação que pode estar associada a diferentes significados.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311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Números racionais: frações unitárias mais usuais (1/2, 1/3, 1/4, 1/5, 1/10 e 1/100)</w:t>
            </w:r>
          </w:p>
          <w:p w:rsidR="00000000" w:rsidDel="00000000" w:rsidP="00000000" w:rsidRDefault="00000000" w:rsidRPr="00000000" w14:paraId="000001D9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Números racionais: representação decimal para escrever valores do sistema monetário brasileiro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(EF04MA09) Reconhecer as frações unitárias mais usuais (1/2, 1/3, 1/4, 1/5, 1/10 e 1/100) como unidades de medida menores do que uma unidade, utilizando a reta numérica como recurso.</w:t>
            </w:r>
          </w:p>
          <w:p w:rsidR="00000000" w:rsidDel="00000000" w:rsidP="00000000" w:rsidRDefault="00000000" w:rsidRPr="00000000" w14:paraId="000001DC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(EF04MA10) Reconhecer que as regras do sistema de numeração decimal podem ser estendidas para a representação decimal de um número racional e relacionar décimos e centésimos com a representação do sistema monetário brasileiro.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Representação fracionária dos números racionais: reconhecimento, significados, leitura e representação na reta numérica</w:t>
            </w:r>
          </w:p>
          <w:p w:rsidR="00000000" w:rsidDel="00000000" w:rsidP="00000000" w:rsidRDefault="00000000" w:rsidRPr="00000000" w14:paraId="000001E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Comparação e ordenação de números racionais na representação decimal e na fracionária utilizando a noção de equivalência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(EF05MA03) Identificar e representar frações (menores e maiores que a unidade), associando-as ao resultado de uma divisão ou à ideia de parte de um todo, utilizando a reta numérica como recurso.</w:t>
            </w:r>
          </w:p>
          <w:p w:rsidR="00000000" w:rsidDel="00000000" w:rsidP="00000000" w:rsidRDefault="00000000" w:rsidRPr="00000000" w14:paraId="000001E4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(EF05MA04) Identificar frações equivalentes.</w:t>
            </w:r>
          </w:p>
          <w:p w:rsidR="00000000" w:rsidDel="00000000" w:rsidP="00000000" w:rsidRDefault="00000000" w:rsidRPr="00000000" w14:paraId="000001E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(EF05MA05) Comparar e ordenar números racionais positivos (representações fracionária e decimal), relacionando-os a pontos na reta numérica.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D25 Resolver problema com números racionais expressos na forma decimal, envolvendo diferentes significados da adição ou subtração.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59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Problemas: adição e subtração de números naturais e números racionais cuja representação decimal é finita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(EF05MA07) Resolver e elaborar problemas de adição e subtração com números naturais e com números racionais, cuja representação decimal seja finita, utilizando estratégias diversas, como cálculo por estimativa, cálculo mental e algoritmos.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D26 Resolver problema envolvendo noções de porcentagem (25%, 50%, 100%).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Significados de metade, terça parte, quarta parte, quinta parte e décima parte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(EF03MA09) Associar o quociente de uma divisão com resto zero de um número natural por 2, 3, 4, 5 e 10 às ideias de metade, terça, quarta, quinta e décima partes.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4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Números racionais: frações unitárias mais usuais (1/2, 1/3, 1/4, 1/5, 1/10 e 1/100)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(EF04MA09) Reconhecer as frações unitárias mais usuais (1/2, 1/3, 1/4, 1/5, 1/10 e 1/100) como unidades de medida menores do que uma unidade, utilizando a reta numérica como recurso.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Cálculo de porcentagens e representação fracionária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(EF05MA06) Associar as representações 10%, 25%, 50%, 75% e 100% respectivamente à décima parte, quarta parte, metade, três quartos e um inteiro, para calcular porcentagens, utilizando estratégias pessoais, cálculo mental e calculadora, em contextos de educação financeira, entre outros.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D27 Ler informações e dados apresentados em tabelas.</w:t>
            </w:r>
          </w:p>
          <w:p w:rsidR="00000000" w:rsidDel="00000000" w:rsidP="00000000" w:rsidRDefault="00000000" w:rsidRPr="00000000" w14:paraId="0000021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D28 Ler informações e dados apresentados em gráficos (particularmente, em gráficos de colunas).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Temática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Probabilidade e estatística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Leitura, interpretação e representação de dados</w:t>
            </w:r>
          </w:p>
          <w:p w:rsidR="00000000" w:rsidDel="00000000" w:rsidP="00000000" w:rsidRDefault="00000000" w:rsidRPr="00000000" w14:paraId="0000021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em tabelas de dupla entrada e gráficos de barras</w:t>
            </w:r>
          </w:p>
          <w:p w:rsidR="00000000" w:rsidDel="00000000" w:rsidP="00000000" w:rsidRDefault="00000000" w:rsidRPr="00000000" w14:paraId="0000021C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Coleta, classificação e representação de dados referentes a variáveis categóricas, por meio de tabelas e gráficos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(EF03MA26) Resolver problemas cujos dados estão apresentados em tabelas de dupla entrada, gráficos de barras ou de colunas.</w:t>
            </w:r>
          </w:p>
          <w:p w:rsidR="00000000" w:rsidDel="00000000" w:rsidP="00000000" w:rsidRDefault="00000000" w:rsidRPr="00000000" w14:paraId="0000021E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(EF03MA27) Ler, interpretar e comparar dados apresentados em tabelas de dupla entrada,</w:t>
            </w:r>
          </w:p>
          <w:p w:rsidR="00000000" w:rsidDel="00000000" w:rsidP="00000000" w:rsidRDefault="00000000" w:rsidRPr="00000000" w14:paraId="0000021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gráficos de barras ou de colunas, envolvendo resultados de pesquisas significativas, utilizando termos como maior e menor frequência, apropriando-se desse tipo de linguagem para compreender aspectos da realidade sociocultural significativos.</w:t>
            </w:r>
          </w:p>
          <w:p w:rsidR="00000000" w:rsidDel="00000000" w:rsidP="00000000" w:rsidRDefault="00000000" w:rsidRPr="00000000" w14:paraId="0000022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(EF03MA28) Realizar pesquisa envolvendo variáveis categóricas em um universo de até 50 elementos, organizar os dados coletados utilizando listas, tabelas simples ou de dupla entrada e representá-los em gráficos de colunas simples, com e sem uso de tecnologias digitais.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1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Leitura, interpretação e representação de dados em tabelas de dupla entrada, gráficos de colunas simples e agrupadas, gráficos de barras e colunas e gráficos pictóricos</w:t>
            </w:r>
          </w:p>
          <w:p w:rsidR="00000000" w:rsidDel="00000000" w:rsidP="00000000" w:rsidRDefault="00000000" w:rsidRPr="00000000" w14:paraId="00000224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Diferenciação entre variáveis categóricas e variáveis numéricas</w:t>
            </w:r>
          </w:p>
          <w:p w:rsidR="00000000" w:rsidDel="00000000" w:rsidP="00000000" w:rsidRDefault="00000000" w:rsidRPr="00000000" w14:paraId="00000225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Coleta, classificação e representação de dados de</w:t>
            </w:r>
          </w:p>
          <w:p w:rsidR="00000000" w:rsidDel="00000000" w:rsidP="00000000" w:rsidRDefault="00000000" w:rsidRPr="00000000" w14:paraId="0000022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pesquisa realizada.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(EF04MA27) Analisar dados apresentados em tabelas simples ou de dupla entrada e em gráficos de colunas ou pictóricos, com base em informações das diferentes áreas do conhecimento, e produzir texto com a síntese de sua análise.</w:t>
            </w:r>
          </w:p>
          <w:p w:rsidR="00000000" w:rsidDel="00000000" w:rsidP="00000000" w:rsidRDefault="00000000" w:rsidRPr="00000000" w14:paraId="00000228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(EF04MA28) Realizar pesquisa envolvendo variáveis categóricas e numéricas e organizar dados coletados por meio de tabelas e gráficos de colunas simples ou agrupadas, com e sem uso de tecnologias digitais.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5º Ano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Leitura, coleta, classificação interpretação e representação de dados em tabelas de dupla entrada, gráfico de colunas agrupadas, gráficos pictóricos e gráfico de linhas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(EF05MA24) Interpretar dados estatísticos apresentados em textos, tabelas e gráficos (colunas ou linhas), referentes a outras áreas do conhecimento ou a outros contextos, como saúde e trânsito, e produzir textos com o objetivo de sintetizar conclusões.</w:t>
            </w:r>
          </w:p>
          <w:p w:rsidR="00000000" w:rsidDel="00000000" w:rsidP="00000000" w:rsidRDefault="00000000" w:rsidRPr="00000000" w14:paraId="0000022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(EF05MA25) Realizar pesquisa envolvendo variáveis categóricas e numéricas, organizar dados coletados por meio de tabelas, gráficos de colunas, pictóricos e de linhas, com e sem uso de tecnologias digitais, e apresentar texto escrito sobre a finalidade da pesquisa e a síntese dos</w:t>
            </w:r>
          </w:p>
          <w:p w:rsidR="00000000" w:rsidDel="00000000" w:rsidP="00000000" w:rsidRDefault="00000000" w:rsidRPr="00000000" w14:paraId="0000022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resultados.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134" w:top="1701" w:left="2127" w:right="1954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240" w:lineRule="auto"/>
      <w:ind w:left="28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-548639</wp:posOffset>
          </wp:positionH>
          <wp:positionV relativeFrom="paragraph">
            <wp:posOffset>217170</wp:posOffset>
          </wp:positionV>
          <wp:extent cx="1097280" cy="1097280"/>
          <wp:effectExtent b="0" l="0" r="0" t="0"/>
          <wp:wrapNone/>
          <wp:docPr id="60460162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3780347</wp:posOffset>
          </wp:positionH>
          <wp:positionV relativeFrom="paragraph">
            <wp:posOffset>11430</wp:posOffset>
          </wp:positionV>
          <wp:extent cx="540000" cy="540000"/>
          <wp:effectExtent b="0" l="0" r="0" t="0"/>
          <wp:wrapNone/>
          <wp:docPr descr="Pref Rio Largo - Explore as questões do orgão e seus concursos mais  recentes | Tec Concursos" id="604601625" name="image1.jpg"/>
          <a:graphic>
            <a:graphicData uri="http://schemas.openxmlformats.org/drawingml/2006/picture">
              <pic:pic>
                <pic:nvPicPr>
                  <pic:cNvPr descr="Pref Rio Largo - Explore as questões do orgão e seus concursos mais  recentes | Tec Concursos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6888480</wp:posOffset>
          </wp:positionH>
          <wp:positionV relativeFrom="paragraph">
            <wp:posOffset>7620</wp:posOffset>
          </wp:positionV>
          <wp:extent cx="1858626" cy="967740"/>
          <wp:effectExtent b="0" l="0" r="0" t="0"/>
          <wp:wrapNone/>
          <wp:docPr id="6046016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8626" cy="9677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PREFEITURA DE RIO LARGO</w:t>
    </w:r>
  </w:p>
  <w:p w:rsidR="00000000" w:rsidDel="00000000" w:rsidP="00000000" w:rsidRDefault="00000000" w:rsidRPr="00000000" w14:paraId="000002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MUNICIPAL DE EDUCAÇÃO</w:t>
    </w:r>
  </w:p>
  <w:p w:rsidR="00000000" w:rsidDel="00000000" w:rsidP="00000000" w:rsidRDefault="00000000" w:rsidRPr="00000000" w14:paraId="000002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DIRETORIA DE FORMAÇÃO, INOVAÇÃO E APERFEIÇOAMENTO - DIFOR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0645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B4C9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B4C9D"/>
  </w:style>
  <w:style w:type="paragraph" w:styleId="Rodap">
    <w:name w:val="footer"/>
    <w:basedOn w:val="Normal"/>
    <w:link w:val="RodapChar"/>
    <w:uiPriority w:val="99"/>
    <w:unhideWhenUsed w:val="1"/>
    <w:rsid w:val="007B4C9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B4C9D"/>
  </w:style>
  <w:style w:type="table" w:styleId="Tabelacomgrade">
    <w:name w:val="Table Grid"/>
    <w:basedOn w:val="Tabelanormal"/>
    <w:uiPriority w:val="39"/>
    <w:rsid w:val="00D82E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62E11"/>
    <w:rPr>
      <w:color w:val="808080"/>
    </w:rPr>
  </w:style>
  <w:style w:type="paragraph" w:styleId="Pa3" w:customStyle="1">
    <w:name w:val="Pa3"/>
    <w:basedOn w:val="Normal"/>
    <w:next w:val="Normal"/>
    <w:uiPriority w:val="99"/>
    <w:rsid w:val="00CA4C15"/>
    <w:pPr>
      <w:autoSpaceDE w:val="0"/>
      <w:autoSpaceDN w:val="0"/>
      <w:adjustRightInd w:val="0"/>
      <w:spacing w:after="0" w:line="241" w:lineRule="atLeast"/>
    </w:pPr>
    <w:rPr>
      <w:rFonts w:ascii="Proxima Nova Alt Lt" w:hAnsi="Proxima Nova Alt Lt"/>
      <w:sz w:val="24"/>
      <w:szCs w:val="24"/>
    </w:rPr>
  </w:style>
  <w:style w:type="paragraph" w:styleId="Pa6" w:customStyle="1">
    <w:name w:val="Pa6"/>
    <w:basedOn w:val="Normal"/>
    <w:next w:val="Normal"/>
    <w:uiPriority w:val="99"/>
    <w:rsid w:val="00CA4C15"/>
    <w:pPr>
      <w:autoSpaceDE w:val="0"/>
      <w:autoSpaceDN w:val="0"/>
      <w:adjustRightInd w:val="0"/>
      <w:spacing w:after="0" w:line="161" w:lineRule="atLeast"/>
    </w:pPr>
    <w:rPr>
      <w:rFonts w:ascii="Proxima Nova Alt Lt" w:hAnsi="Proxima Nova Alt Lt"/>
      <w:sz w:val="24"/>
      <w:szCs w:val="24"/>
    </w:rPr>
  </w:style>
  <w:style w:type="paragraph" w:styleId="Pa5" w:customStyle="1">
    <w:name w:val="Pa5"/>
    <w:basedOn w:val="Normal"/>
    <w:next w:val="Normal"/>
    <w:uiPriority w:val="99"/>
    <w:rsid w:val="004E6426"/>
    <w:pPr>
      <w:autoSpaceDE w:val="0"/>
      <w:autoSpaceDN w:val="0"/>
      <w:adjustRightInd w:val="0"/>
      <w:spacing w:after="0" w:line="141" w:lineRule="atLeast"/>
    </w:pPr>
    <w:rPr>
      <w:rFonts w:ascii="Proxima Nova Alt Rg" w:hAnsi="Proxima Nova Alt Rg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Relationship Id="rId3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NtmYsRktph0FVhJau8YMyezoog==">CgMxLjAyCGguZ2pkZ3hzMgloLjMwajB6bGw4AHIhMU5ZUDUwT2JnRmtWd1FuWkprQnlIR1duYU93enlRX25U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2025-02-20T20:23:00Z</dcterms:created>
  <dc:creator>Jefferson Moreira</dc:creator>
</cp:coreProperties>
</file>